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922" w:rsidRDefault="00AF2922" w:rsidP="002402AD">
      <w:pPr>
        <w:spacing w:after="0" w:line="480" w:lineRule="auto"/>
        <w:jc w:val="center"/>
      </w:pPr>
    </w:p>
    <w:p w:rsidR="00AF2922" w:rsidRDefault="00AF2922" w:rsidP="002402AD">
      <w:pPr>
        <w:spacing w:after="0" w:line="480" w:lineRule="auto"/>
        <w:jc w:val="center"/>
      </w:pPr>
    </w:p>
    <w:p w:rsidR="00AF2922" w:rsidRDefault="00AF2922" w:rsidP="002402AD">
      <w:pPr>
        <w:spacing w:after="0" w:line="480" w:lineRule="auto"/>
        <w:jc w:val="center"/>
      </w:pPr>
    </w:p>
    <w:p w:rsidR="00AF2922" w:rsidRDefault="00AF2922" w:rsidP="002402AD">
      <w:pPr>
        <w:spacing w:after="0" w:line="480" w:lineRule="auto"/>
        <w:jc w:val="center"/>
      </w:pPr>
    </w:p>
    <w:p w:rsidR="00AF2922" w:rsidRDefault="00AF2922" w:rsidP="002402AD">
      <w:pPr>
        <w:spacing w:after="0" w:line="480" w:lineRule="auto"/>
        <w:jc w:val="center"/>
      </w:pPr>
    </w:p>
    <w:p w:rsidR="00AF2922" w:rsidRDefault="00AF2922" w:rsidP="002402AD">
      <w:pPr>
        <w:spacing w:after="0" w:line="480" w:lineRule="auto"/>
        <w:jc w:val="center"/>
      </w:pPr>
    </w:p>
    <w:p w:rsidR="001341A6" w:rsidRDefault="000C0A5F" w:rsidP="002402AD">
      <w:pPr>
        <w:spacing w:after="0" w:line="480" w:lineRule="auto"/>
        <w:jc w:val="center"/>
      </w:pPr>
      <w:r>
        <w:t xml:space="preserve">Crime </w:t>
      </w:r>
      <w:r w:rsidR="00AF2922">
        <w:t xml:space="preserve">Trends </w:t>
      </w:r>
      <w:r>
        <w:t>in the US</w:t>
      </w:r>
    </w:p>
    <w:p w:rsidR="00AF2922" w:rsidRDefault="00AF2922" w:rsidP="002402AD">
      <w:pPr>
        <w:spacing w:after="0" w:line="480" w:lineRule="auto"/>
        <w:jc w:val="center"/>
      </w:pPr>
      <w:r>
        <w:t>Name</w:t>
      </w:r>
    </w:p>
    <w:p w:rsidR="00AF2922" w:rsidRDefault="00AF2922" w:rsidP="002402AD">
      <w:pPr>
        <w:spacing w:after="0" w:line="480" w:lineRule="auto"/>
        <w:jc w:val="center"/>
      </w:pPr>
      <w:r>
        <w:t>Institution</w:t>
      </w:r>
    </w:p>
    <w:p w:rsidR="00AF2922" w:rsidRDefault="00AF2922" w:rsidP="002402AD">
      <w:pPr>
        <w:spacing w:after="0" w:line="480" w:lineRule="auto"/>
      </w:pPr>
    </w:p>
    <w:p w:rsidR="00AF2922" w:rsidRDefault="00AF2922" w:rsidP="002402AD">
      <w:pPr>
        <w:spacing w:after="0" w:line="480" w:lineRule="auto"/>
      </w:pPr>
      <w:r>
        <w:br w:type="page"/>
      </w:r>
    </w:p>
    <w:p w:rsidR="00AF2922" w:rsidRDefault="00AF2922" w:rsidP="002402AD">
      <w:pPr>
        <w:spacing w:after="0" w:line="480" w:lineRule="auto"/>
        <w:jc w:val="center"/>
      </w:pPr>
      <w:r>
        <w:lastRenderedPageBreak/>
        <w:t>Crime Trends in the US</w:t>
      </w:r>
    </w:p>
    <w:p w:rsidR="00EC3E9D" w:rsidRDefault="00EC3E9D" w:rsidP="00EC3E9D">
      <w:pPr>
        <w:spacing w:after="0" w:line="480" w:lineRule="auto"/>
        <w:ind w:firstLine="720"/>
      </w:pPr>
      <w:r>
        <w:t>According to the existing data, the level of violent crime and homicides in the US rose between 2014 and 2015 (James, 2018). Nonetheless, although the increase was reported, the values thereof show a significantly historical low. The trend was not the same for both big and small cities. In cities with a population of between half a million and one million, the rate of violent crime decreased between 2014 and 2015 (James, 2018). For the small cities, with a population of 50,000 to 99999, the homicide rates decreased between 2015 and 2016 from 373.7 per 100000 people to 386.3 per 100 000 persons (James, 2018).</w:t>
      </w:r>
    </w:p>
    <w:p w:rsidR="00EC3E9D" w:rsidRPr="00EC3E9D" w:rsidRDefault="00EC3E9D" w:rsidP="00EC3E9D">
      <w:pPr>
        <w:spacing w:after="0" w:line="480" w:lineRule="auto"/>
        <w:ind w:firstLine="720"/>
        <w:jc w:val="center"/>
        <w:rPr>
          <w:b/>
        </w:rPr>
      </w:pPr>
      <w:r w:rsidRPr="00EC3E9D">
        <w:rPr>
          <w:b/>
        </w:rPr>
        <w:t>Discussion</w:t>
      </w:r>
    </w:p>
    <w:p w:rsidR="00EC3E9D" w:rsidRDefault="00EC3E9D" w:rsidP="00EC3E9D">
      <w:pPr>
        <w:spacing w:after="0" w:line="480" w:lineRule="auto"/>
        <w:ind w:firstLine="720"/>
      </w:pPr>
      <w:r>
        <w:t>For some cities, the trends showed that the numbers were the highest recorded in the past two decades. The increase in the crime rates, both violent and homicides have made scholars to increa</w:t>
      </w:r>
      <w:r w:rsidR="00481A6D">
        <w:t>se their attention towards them (</w:t>
      </w:r>
      <w:r w:rsidR="00481A6D" w:rsidRPr="00481A6D">
        <w:rPr>
          <w:rFonts w:cs="Times New Roman"/>
          <w:color w:val="1D1D1D"/>
          <w:szCs w:val="24"/>
          <w:shd w:val="clear" w:color="auto" w:fill="FFFFFF"/>
        </w:rPr>
        <w:t xml:space="preserve">Patterson, </w:t>
      </w:r>
      <w:r w:rsidR="00481A6D">
        <w:rPr>
          <w:rFonts w:cs="Times New Roman"/>
          <w:color w:val="1D1D1D"/>
          <w:szCs w:val="24"/>
          <w:shd w:val="clear" w:color="auto" w:fill="FFFFFF"/>
        </w:rPr>
        <w:t>2011).</w:t>
      </w:r>
      <w:bookmarkStart w:id="0" w:name="_GoBack"/>
      <w:bookmarkEnd w:id="0"/>
      <w:r>
        <w:t xml:space="preserve"> In smaller cities, there were significant increases in the crime rates (both murder and violent crimes).  The role of theories in criminal studies is to explain as to why and how crimes happen. While some people may think that telling why things happen the way they do is a way of justifying crime, theorists do not warrant a crime. They offer a potential reason why the criminals act in the way they do include their motivation.   </w:t>
      </w:r>
    </w:p>
    <w:p w:rsidR="00EC3E9D" w:rsidRDefault="00EC3E9D" w:rsidP="00EC3E9D">
      <w:pPr>
        <w:spacing w:after="0" w:line="480" w:lineRule="auto"/>
        <w:ind w:firstLine="720"/>
      </w:pPr>
      <w:r>
        <w:t xml:space="preserve">During economic downturns, crime is bound to increase. As the economy becomes harsh, property offenders have to sell the goods they have acquired, and they do not need at the time. Since offenders will respond to any incentives given to them, the demand for the product obtained illegally increases. The black market is flooded with illegal goods, which are mainly stolen merchandise. The Rational Choice Theory argues that criminals weigh the cost and the benefits associated with their actions (de </w:t>
      </w:r>
      <w:proofErr w:type="spellStart"/>
      <w:r>
        <w:t>Frutos</w:t>
      </w:r>
      <w:proofErr w:type="spellEnd"/>
      <w:r>
        <w:t xml:space="preserve"> &amp; </w:t>
      </w:r>
      <w:proofErr w:type="spellStart"/>
      <w:r>
        <w:t>García</w:t>
      </w:r>
      <w:proofErr w:type="spellEnd"/>
      <w:r>
        <w:t xml:space="preserve">, 2017). As they commit the crime, they may be motivated by the need to increase their incomes, especially during a recession in which </w:t>
      </w:r>
      <w:r>
        <w:lastRenderedPageBreak/>
        <w:t xml:space="preserve">case the incomes are relatively low. As the incomes fall due to low economic times, demand for these goods acquired irregularly may rise. As the demand for the goods increases, the incentive for acquisitive crime is strengthened. </w:t>
      </w:r>
    </w:p>
    <w:p w:rsidR="00EC3E9D" w:rsidRDefault="00EC3E9D" w:rsidP="00EC3E9D">
      <w:pPr>
        <w:spacing w:after="0" w:line="480" w:lineRule="auto"/>
        <w:ind w:firstLine="720"/>
      </w:pPr>
      <w:r>
        <w:t>Criminologists argue that tough economic times are predisposing factors that compel people to commit crimes. According to the Theory of Demand and Supply, criminals will look for cheat items to take to the black-market since the demand for such products is high during a recession (</w:t>
      </w:r>
      <w:proofErr w:type="spellStart"/>
      <w:r>
        <w:t>Lauritsen</w:t>
      </w:r>
      <w:proofErr w:type="spellEnd"/>
      <w:r>
        <w:t xml:space="preserve">, </w:t>
      </w:r>
      <w:proofErr w:type="spellStart"/>
      <w:r>
        <w:t>Rezey</w:t>
      </w:r>
      <w:proofErr w:type="spellEnd"/>
      <w:r>
        <w:t xml:space="preserve">, &amp; </w:t>
      </w:r>
      <w:proofErr w:type="spellStart"/>
      <w:r>
        <w:t>Heimer</w:t>
      </w:r>
      <w:proofErr w:type="spellEnd"/>
      <w:r>
        <w:t xml:space="preserve">, 2016). As the criminals advance in their tendencies </w:t>
      </w:r>
    </w:p>
    <w:p w:rsidR="00EC3E9D" w:rsidRDefault="00EC3E9D" w:rsidP="00EC3E9D">
      <w:pPr>
        <w:spacing w:after="0" w:line="480" w:lineRule="auto"/>
      </w:pPr>
      <w:r>
        <w:t xml:space="preserve">As a result of low economic times, property crimes and robberies become apparent as the criminals steal what they covet most yet they cannot afford (Short </w:t>
      </w:r>
      <w:proofErr w:type="spellStart"/>
      <w:r>
        <w:t>Jr</w:t>
      </w:r>
      <w:proofErr w:type="spellEnd"/>
      <w:r>
        <w:t xml:space="preserve">, 2018). A new breed of criminals emerges as a result of economic anxiety which culminates in domestic violence. Besides, people tend to consume drugs and other mind-altering substances to cope with the harsh economic times. In the end, violence becomes rampant as people try to run away from the economic realities they face. </w:t>
      </w:r>
    </w:p>
    <w:p w:rsidR="00EC3E9D" w:rsidRDefault="00EC3E9D" w:rsidP="00EC3E9D">
      <w:pPr>
        <w:spacing w:after="0" w:line="480" w:lineRule="auto"/>
        <w:ind w:firstLine="720"/>
      </w:pPr>
      <w:r>
        <w:t xml:space="preserve">On the contrary, economists have a different take on the matter. They assert that as economic times become well, crimes increase (James, 2018). In their opinion, better economies allow people to have disposable income, which makes them buy expensive and flashy phones and tablets. At home, there are many big screens left unattended as people go out to have fun which predisposes the households to burglary.  Besides, as the economic times become better, the demand for drugs and alcohol increase. Such a demand is usually accompanied by violence and other crimes. </w:t>
      </w:r>
    </w:p>
    <w:p w:rsidR="00EC3E9D" w:rsidRDefault="00EC3E9D" w:rsidP="00EC3E9D">
      <w:pPr>
        <w:spacing w:after="0" w:line="480" w:lineRule="auto"/>
        <w:ind w:firstLine="720"/>
      </w:pPr>
      <w:r>
        <w:t xml:space="preserve">According to </w:t>
      </w:r>
      <w:proofErr w:type="spellStart"/>
      <w:r>
        <w:t>Jame</w:t>
      </w:r>
      <w:proofErr w:type="spellEnd"/>
      <w:r>
        <w:t xml:space="preserve"> (2018), during the recession, a resource is scarce for human use. Some groups are thus marginalized, and they cannot access the most basic of human needs. The marginalization may be economical, political, or social. With these people standing on the </w:t>
      </w:r>
      <w:r>
        <w:lastRenderedPageBreak/>
        <w:t xml:space="preserve">periphery of society, they do not have adequate political representation. In the process of trying to represent themselves, they take to action by getting involved in crime, and violence. As economic recession occurs, the marginalized, the youth, and the poor may end up committing a crime to save their lives. </w:t>
      </w:r>
    </w:p>
    <w:p w:rsidR="006B1EC2" w:rsidRDefault="00EC3E9D" w:rsidP="00EC3E9D">
      <w:pPr>
        <w:spacing w:after="0" w:line="480" w:lineRule="auto"/>
        <w:ind w:firstLine="720"/>
      </w:pPr>
      <w:r>
        <w:t>The ensuing debate points to the fact that the existing relationship between crime and economy is not clear cut and there may be more critical predictors making the issue complex. Data from the 1960s regarding the growth in GDP and crime has supported the above two positions. The data has shown no statistically significant relationship between economic growth and crime (Davidson, 2019). In the first part of the decade that saw a rise in GDP and at the same time, crime rose to the same magnitude.  The second part saw the crime decline even as the GDP grew. Both proponents and opponents are right to say that the relationship may or may not exist. The final part of the argument will assert that there does not exist a singular effect that crime can be associated with the changes in the economy (</w:t>
      </w:r>
      <w:proofErr w:type="spellStart"/>
      <w:r>
        <w:t>Friedson</w:t>
      </w:r>
      <w:proofErr w:type="spellEnd"/>
      <w:r>
        <w:t xml:space="preserve"> &amp; Sharkey, 2015). For us to understand crime, and prevent it, it is imperative that the scholars understand the times in question (</w:t>
      </w:r>
      <w:proofErr w:type="spellStart"/>
      <w:r>
        <w:t>Gerstenfeld</w:t>
      </w:r>
      <w:proofErr w:type="spellEnd"/>
      <w:r>
        <w:t xml:space="preserve">, 2017). It is not possible to have all crimes discussed under a blind umbrella of economic recession or time of abundance. </w:t>
      </w:r>
      <w:r w:rsidR="006B1EC2">
        <w:br w:type="page"/>
      </w:r>
    </w:p>
    <w:p w:rsidR="009C6180" w:rsidRDefault="006B1EC2" w:rsidP="002402AD">
      <w:pPr>
        <w:spacing w:after="0" w:line="480" w:lineRule="auto"/>
        <w:jc w:val="center"/>
      </w:pPr>
      <w:r>
        <w:lastRenderedPageBreak/>
        <w:t>References</w:t>
      </w:r>
    </w:p>
    <w:p w:rsidR="00A52F7D" w:rsidRDefault="00A52F7D" w:rsidP="002402AD">
      <w:pPr>
        <w:spacing w:after="0" w:line="480" w:lineRule="auto"/>
      </w:pPr>
      <w:r w:rsidRPr="00A52F7D">
        <w:t>Chambliss, W. J. (2018). </w:t>
      </w:r>
      <w:r w:rsidRPr="00A52F7D">
        <w:rPr>
          <w:i/>
          <w:iCs/>
        </w:rPr>
        <w:t>Power, politics and crime</w:t>
      </w:r>
      <w:r w:rsidRPr="00A52F7D">
        <w:t xml:space="preserve">. </w:t>
      </w:r>
      <w:r>
        <w:t xml:space="preserve">New York: </w:t>
      </w:r>
      <w:proofErr w:type="spellStart"/>
      <w:r w:rsidRPr="00A52F7D">
        <w:t>Routledge</w:t>
      </w:r>
      <w:proofErr w:type="spellEnd"/>
      <w:r>
        <w:t xml:space="preserve"> Press</w:t>
      </w:r>
      <w:r w:rsidRPr="00A52F7D">
        <w:t>.</w:t>
      </w:r>
    </w:p>
    <w:p w:rsidR="00A52F7D" w:rsidRDefault="00A52F7D" w:rsidP="00A52F7D">
      <w:pPr>
        <w:spacing w:after="0" w:line="480" w:lineRule="auto"/>
      </w:pPr>
      <w:r w:rsidRPr="00A52F7D">
        <w:t>Davidson, R. N. (2019). </w:t>
      </w:r>
      <w:r w:rsidRPr="00A52F7D">
        <w:rPr>
          <w:i/>
          <w:iCs/>
        </w:rPr>
        <w:t>Crime and environment</w:t>
      </w:r>
      <w:r w:rsidRPr="00A52F7D">
        <w:t xml:space="preserve">. </w:t>
      </w:r>
      <w:r>
        <w:t xml:space="preserve">New York: </w:t>
      </w:r>
      <w:proofErr w:type="spellStart"/>
      <w:r w:rsidRPr="00A52F7D">
        <w:t>Routledge</w:t>
      </w:r>
      <w:proofErr w:type="spellEnd"/>
      <w:r>
        <w:t xml:space="preserve"> Press</w:t>
      </w:r>
      <w:r w:rsidRPr="00A52F7D">
        <w:t>.</w:t>
      </w:r>
    </w:p>
    <w:p w:rsidR="00A52F7D" w:rsidRDefault="00A52F7D" w:rsidP="00A52F7D">
      <w:pPr>
        <w:spacing w:after="0" w:line="480" w:lineRule="auto"/>
      </w:pPr>
      <w:proofErr w:type="gramStart"/>
      <w:r w:rsidRPr="002402AD">
        <w:t>de</w:t>
      </w:r>
      <w:proofErr w:type="gramEnd"/>
      <w:r w:rsidRPr="002402AD">
        <w:t xml:space="preserve"> </w:t>
      </w:r>
      <w:proofErr w:type="spellStart"/>
      <w:r w:rsidRPr="002402AD">
        <w:t>Frutos</w:t>
      </w:r>
      <w:proofErr w:type="spellEnd"/>
      <w:r w:rsidRPr="002402AD">
        <w:t xml:space="preserve">, T. H., &amp; </w:t>
      </w:r>
      <w:proofErr w:type="spellStart"/>
      <w:r w:rsidRPr="002402AD">
        <w:t>García</w:t>
      </w:r>
      <w:proofErr w:type="spellEnd"/>
      <w:r w:rsidRPr="002402AD">
        <w:t xml:space="preserve">, E. C. (2017). The Drop in Crime Rates. A Multivariate Analysis of </w:t>
      </w:r>
    </w:p>
    <w:p w:rsidR="00A52F7D" w:rsidRDefault="00A52F7D" w:rsidP="00A52F7D">
      <w:pPr>
        <w:spacing w:after="0" w:line="480" w:lineRule="auto"/>
        <w:ind w:firstLine="720"/>
      </w:pPr>
      <w:r w:rsidRPr="002402AD">
        <w:t>Long-Term Trends. </w:t>
      </w:r>
      <w:r w:rsidRPr="002402AD">
        <w:rPr>
          <w:i/>
          <w:iCs/>
        </w:rPr>
        <w:t>Sociology Mind</w:t>
      </w:r>
      <w:r w:rsidRPr="002402AD">
        <w:t>, </w:t>
      </w:r>
      <w:r w:rsidRPr="002402AD">
        <w:rPr>
          <w:i/>
          <w:iCs/>
        </w:rPr>
        <w:t>8</w:t>
      </w:r>
      <w:r w:rsidRPr="002402AD">
        <w:t>(01), 25</w:t>
      </w:r>
      <w:r>
        <w:t>.</w:t>
      </w:r>
    </w:p>
    <w:p w:rsidR="00C22E98" w:rsidRDefault="00C22E98" w:rsidP="002402AD">
      <w:pPr>
        <w:spacing w:after="0" w:line="480" w:lineRule="auto"/>
      </w:pPr>
      <w:proofErr w:type="spellStart"/>
      <w:r w:rsidRPr="00C22E98">
        <w:t>Friedson</w:t>
      </w:r>
      <w:proofErr w:type="spellEnd"/>
      <w:r w:rsidRPr="00C22E98">
        <w:t xml:space="preserve">, M., &amp; Sharkey, P. (2015). Violence and neighborhood disadvantage after the crime </w:t>
      </w:r>
    </w:p>
    <w:p w:rsidR="00C22E98" w:rsidRDefault="00C22E98" w:rsidP="00C22E98">
      <w:pPr>
        <w:spacing w:after="0" w:line="480" w:lineRule="auto"/>
        <w:ind w:left="720"/>
      </w:pPr>
      <w:proofErr w:type="gramStart"/>
      <w:r w:rsidRPr="00C22E98">
        <w:t>decline</w:t>
      </w:r>
      <w:proofErr w:type="gramEnd"/>
      <w:r w:rsidRPr="00C22E98">
        <w:t>. </w:t>
      </w:r>
      <w:r w:rsidRPr="00C22E98">
        <w:rPr>
          <w:i/>
          <w:iCs/>
        </w:rPr>
        <w:t>The Annals of the American Academy of Political and Social Science</w:t>
      </w:r>
      <w:r w:rsidRPr="00C22E98">
        <w:t>, </w:t>
      </w:r>
      <w:r w:rsidRPr="00C22E98">
        <w:rPr>
          <w:i/>
          <w:iCs/>
        </w:rPr>
        <w:t>660</w:t>
      </w:r>
      <w:r w:rsidRPr="00C22E98">
        <w:t>(1), 341-358.</w:t>
      </w:r>
    </w:p>
    <w:p w:rsidR="001B7DCB" w:rsidRDefault="001B7DCB" w:rsidP="002402AD">
      <w:pPr>
        <w:spacing w:after="0" w:line="480" w:lineRule="auto"/>
      </w:pPr>
      <w:proofErr w:type="spellStart"/>
      <w:r w:rsidRPr="001B7DCB">
        <w:t>Gerstenfeld</w:t>
      </w:r>
      <w:proofErr w:type="spellEnd"/>
      <w:r w:rsidRPr="001B7DCB">
        <w:t>, P. B. (2017). Hate Crime. </w:t>
      </w:r>
      <w:r w:rsidRPr="001B7DCB">
        <w:rPr>
          <w:i/>
          <w:iCs/>
        </w:rPr>
        <w:t>The Wiley Handbook of Violence and Aggression</w:t>
      </w:r>
      <w:r w:rsidRPr="001B7DCB">
        <w:t>, 1-13.</w:t>
      </w:r>
    </w:p>
    <w:p w:rsidR="003020BC" w:rsidRDefault="003020BC" w:rsidP="002402AD">
      <w:pPr>
        <w:spacing w:after="0" w:line="480" w:lineRule="auto"/>
      </w:pPr>
      <w:r w:rsidRPr="003020BC">
        <w:t>James, N. (2018). Recent Violent Crime Trends in the United States. </w:t>
      </w:r>
      <w:r w:rsidRPr="003020BC">
        <w:rPr>
          <w:i/>
          <w:iCs/>
        </w:rPr>
        <w:t>R45236</w:t>
      </w:r>
      <w:r w:rsidRPr="003020BC">
        <w:t>.</w:t>
      </w:r>
    </w:p>
    <w:p w:rsidR="00CB0C4F" w:rsidRDefault="00CB0C4F" w:rsidP="00CB0C4F">
      <w:pPr>
        <w:spacing w:after="0" w:line="480" w:lineRule="auto"/>
      </w:pPr>
      <w:proofErr w:type="spellStart"/>
      <w:r w:rsidRPr="002D056F">
        <w:t>Lauritsen</w:t>
      </w:r>
      <w:proofErr w:type="spellEnd"/>
      <w:r w:rsidRPr="002D056F">
        <w:t xml:space="preserve">, J. L., </w:t>
      </w:r>
      <w:proofErr w:type="spellStart"/>
      <w:r w:rsidRPr="002D056F">
        <w:t>Rezey</w:t>
      </w:r>
      <w:proofErr w:type="spellEnd"/>
      <w:r w:rsidRPr="002D056F">
        <w:t xml:space="preserve">, M. L., &amp; </w:t>
      </w:r>
      <w:proofErr w:type="spellStart"/>
      <w:r w:rsidRPr="002D056F">
        <w:t>Heimer</w:t>
      </w:r>
      <w:proofErr w:type="spellEnd"/>
      <w:r w:rsidRPr="002D056F">
        <w:t xml:space="preserve">, K. (2016). When choice of data matters: Analyses of </w:t>
      </w:r>
    </w:p>
    <w:p w:rsidR="00CB0C4F" w:rsidRDefault="00CB0C4F" w:rsidP="00CB0C4F">
      <w:pPr>
        <w:spacing w:after="0" w:line="480" w:lineRule="auto"/>
        <w:ind w:firstLine="720"/>
      </w:pPr>
      <w:r w:rsidRPr="002D056F">
        <w:t>US crime trends, 1973–2012. </w:t>
      </w:r>
      <w:r w:rsidRPr="002D056F">
        <w:rPr>
          <w:i/>
          <w:iCs/>
        </w:rPr>
        <w:t>Journal of Quantitative Criminology</w:t>
      </w:r>
      <w:r w:rsidRPr="002D056F">
        <w:t>, </w:t>
      </w:r>
      <w:r w:rsidRPr="002D056F">
        <w:rPr>
          <w:i/>
          <w:iCs/>
        </w:rPr>
        <w:t>32</w:t>
      </w:r>
      <w:r w:rsidRPr="002D056F">
        <w:t>(3), 335-355.</w:t>
      </w:r>
    </w:p>
    <w:p w:rsidR="00481A6D" w:rsidRPr="00481A6D" w:rsidRDefault="00481A6D" w:rsidP="00481A6D">
      <w:pPr>
        <w:spacing w:after="0" w:line="480" w:lineRule="auto"/>
        <w:ind w:left="720" w:hanging="720"/>
        <w:rPr>
          <w:rFonts w:cs="Times New Roman"/>
          <w:szCs w:val="24"/>
        </w:rPr>
      </w:pPr>
      <w:r w:rsidRPr="00481A6D">
        <w:rPr>
          <w:rFonts w:cs="Times New Roman"/>
          <w:color w:val="1D1D1D"/>
          <w:szCs w:val="24"/>
          <w:shd w:val="clear" w:color="auto" w:fill="FFFFFF"/>
        </w:rPr>
        <w:t>Patterson, S. (2011, August 7). Is the economy headed for a double dip recession? USA Today. Retrieved from</w:t>
      </w:r>
      <w:hyperlink r:id="rId6" w:tgtFrame="_blank" w:history="1">
        <w:r w:rsidRPr="00481A6D">
          <w:rPr>
            <w:rStyle w:val="Hyperlink"/>
            <w:rFonts w:cs="Times New Roman"/>
            <w:color w:val="1155CC"/>
            <w:szCs w:val="24"/>
            <w:shd w:val="clear" w:color="auto" w:fill="FFFFFF"/>
          </w:rPr>
          <w:t>http://www.usatoday.com/money/economy/2011-08-08-double-dip-recession_n.htm</w:t>
        </w:r>
      </w:hyperlink>
      <w:r w:rsidRPr="00481A6D">
        <w:rPr>
          <w:rFonts w:cs="Times New Roman"/>
          <w:color w:val="1D1D1D"/>
          <w:szCs w:val="24"/>
          <w:shd w:val="clear" w:color="auto" w:fill="FFFFFF"/>
        </w:rPr>
        <w:t> </w:t>
      </w:r>
    </w:p>
    <w:p w:rsidR="001B7DCB" w:rsidRDefault="001B7DCB" w:rsidP="002402AD">
      <w:pPr>
        <w:spacing w:after="0" w:line="480" w:lineRule="auto"/>
      </w:pPr>
      <w:r w:rsidRPr="001B7DCB">
        <w:t xml:space="preserve">Short </w:t>
      </w:r>
      <w:proofErr w:type="spellStart"/>
      <w:r w:rsidRPr="001B7DCB">
        <w:t>Jr</w:t>
      </w:r>
      <w:proofErr w:type="spellEnd"/>
      <w:r w:rsidRPr="001B7DCB">
        <w:t>, J. F. (2018). </w:t>
      </w:r>
      <w:r w:rsidRPr="001B7DCB">
        <w:rPr>
          <w:i/>
          <w:iCs/>
        </w:rPr>
        <w:t>Poverty, ethnicity, and violent crime</w:t>
      </w:r>
      <w:r w:rsidRPr="001B7DCB">
        <w:t xml:space="preserve">. </w:t>
      </w:r>
      <w:r w:rsidR="00977742">
        <w:t xml:space="preserve">New York: </w:t>
      </w:r>
      <w:proofErr w:type="spellStart"/>
      <w:r w:rsidR="00F33A5B">
        <w:t>Routledge</w:t>
      </w:r>
      <w:proofErr w:type="spellEnd"/>
      <w:r w:rsidR="00F33A5B">
        <w:t xml:space="preserve"> Press.</w:t>
      </w:r>
      <w:r w:rsidR="00977742">
        <w:t xml:space="preserve"> </w:t>
      </w:r>
    </w:p>
    <w:sectPr w:rsidR="001B7DCB" w:rsidSect="00AF292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1C9" w:rsidRDefault="004621C9" w:rsidP="00AF2922">
      <w:pPr>
        <w:spacing w:after="0" w:line="240" w:lineRule="auto"/>
      </w:pPr>
      <w:r>
        <w:separator/>
      </w:r>
    </w:p>
  </w:endnote>
  <w:endnote w:type="continuationSeparator" w:id="0">
    <w:p w:rsidR="004621C9" w:rsidRDefault="004621C9" w:rsidP="00AF2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311" w:rsidRDefault="007F73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311" w:rsidRDefault="007F73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311" w:rsidRDefault="007F73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1C9" w:rsidRDefault="004621C9" w:rsidP="00AF2922">
      <w:pPr>
        <w:spacing w:after="0" w:line="240" w:lineRule="auto"/>
      </w:pPr>
      <w:r>
        <w:separator/>
      </w:r>
    </w:p>
  </w:footnote>
  <w:footnote w:type="continuationSeparator" w:id="0">
    <w:p w:rsidR="004621C9" w:rsidRDefault="004621C9" w:rsidP="00AF2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311" w:rsidRDefault="007F73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922" w:rsidRDefault="00AF2922">
    <w:pPr>
      <w:pStyle w:val="Header"/>
      <w:jc w:val="right"/>
    </w:pPr>
    <w:r>
      <w:t xml:space="preserve"> CRIME TRENDS IN THE US </w:t>
    </w:r>
    <w:r>
      <w:tab/>
    </w:r>
    <w:r>
      <w:tab/>
    </w:r>
    <w:sdt>
      <w:sdtPr>
        <w:id w:val="1427532"/>
        <w:docPartObj>
          <w:docPartGallery w:val="Page Numbers (Top of Page)"/>
          <w:docPartUnique/>
        </w:docPartObj>
      </w:sdtPr>
      <w:sdtEndPr/>
      <w:sdtContent>
        <w:r w:rsidR="004621C9">
          <w:fldChar w:fldCharType="begin"/>
        </w:r>
        <w:r w:rsidR="004621C9">
          <w:instrText xml:space="preserve"> PAGE   \* MERGEFORMAT </w:instrText>
        </w:r>
        <w:r w:rsidR="004621C9">
          <w:fldChar w:fldCharType="separate"/>
        </w:r>
        <w:r w:rsidR="007F7311">
          <w:rPr>
            <w:noProof/>
          </w:rPr>
          <w:t>2</w:t>
        </w:r>
        <w:r w:rsidR="004621C9">
          <w:rPr>
            <w:noProof/>
          </w:rPr>
          <w:fldChar w:fldCharType="end"/>
        </w:r>
      </w:sdtContent>
    </w:sdt>
  </w:p>
  <w:p w:rsidR="00AF2922" w:rsidRDefault="00AF29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922" w:rsidRDefault="00AF2922" w:rsidP="00AF2922">
    <w:pPr>
      <w:spacing w:after="0" w:line="480" w:lineRule="auto"/>
    </w:pPr>
    <w:r>
      <w:t>Running head: CRIME TRENDS IN THE US</w:t>
    </w:r>
  </w:p>
  <w:p w:rsidR="00AF2922" w:rsidRDefault="00AF29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C0A5F"/>
    <w:rsid w:val="000C0A5F"/>
    <w:rsid w:val="00135F56"/>
    <w:rsid w:val="00136865"/>
    <w:rsid w:val="001B7DCB"/>
    <w:rsid w:val="002402AD"/>
    <w:rsid w:val="00251B7F"/>
    <w:rsid w:val="002D056F"/>
    <w:rsid w:val="003020BC"/>
    <w:rsid w:val="003238D2"/>
    <w:rsid w:val="003954F4"/>
    <w:rsid w:val="00411921"/>
    <w:rsid w:val="004477A5"/>
    <w:rsid w:val="004621C9"/>
    <w:rsid w:val="00475EE0"/>
    <w:rsid w:val="00481A6D"/>
    <w:rsid w:val="004D6C9B"/>
    <w:rsid w:val="005D2126"/>
    <w:rsid w:val="006B1EC2"/>
    <w:rsid w:val="007108C1"/>
    <w:rsid w:val="00752E81"/>
    <w:rsid w:val="007823F3"/>
    <w:rsid w:val="007F7311"/>
    <w:rsid w:val="009569D2"/>
    <w:rsid w:val="00977742"/>
    <w:rsid w:val="00980C88"/>
    <w:rsid w:val="009C6180"/>
    <w:rsid w:val="00A1190E"/>
    <w:rsid w:val="00A2378D"/>
    <w:rsid w:val="00A4255B"/>
    <w:rsid w:val="00A52F7D"/>
    <w:rsid w:val="00A715C8"/>
    <w:rsid w:val="00AE2F39"/>
    <w:rsid w:val="00AF2922"/>
    <w:rsid w:val="00B35A97"/>
    <w:rsid w:val="00B55B33"/>
    <w:rsid w:val="00B95395"/>
    <w:rsid w:val="00BC2FB5"/>
    <w:rsid w:val="00C22E98"/>
    <w:rsid w:val="00CB0C4F"/>
    <w:rsid w:val="00D201A2"/>
    <w:rsid w:val="00D40111"/>
    <w:rsid w:val="00DA5255"/>
    <w:rsid w:val="00E02651"/>
    <w:rsid w:val="00E40B5B"/>
    <w:rsid w:val="00EB0982"/>
    <w:rsid w:val="00EC3E9D"/>
    <w:rsid w:val="00ED1A21"/>
    <w:rsid w:val="00F33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EE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922"/>
    <w:rPr>
      <w:rFonts w:ascii="Times New Roman" w:hAnsi="Times New Roman"/>
      <w:sz w:val="24"/>
    </w:rPr>
  </w:style>
  <w:style w:type="paragraph" w:styleId="Footer">
    <w:name w:val="footer"/>
    <w:basedOn w:val="Normal"/>
    <w:link w:val="FooterChar"/>
    <w:uiPriority w:val="99"/>
    <w:unhideWhenUsed/>
    <w:rsid w:val="00AF2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922"/>
    <w:rPr>
      <w:rFonts w:ascii="Times New Roman" w:hAnsi="Times New Roman"/>
      <w:sz w:val="24"/>
    </w:rPr>
  </w:style>
  <w:style w:type="character" w:styleId="Hyperlink">
    <w:name w:val="Hyperlink"/>
    <w:basedOn w:val="DefaultParagraphFont"/>
    <w:uiPriority w:val="99"/>
    <w:semiHidden/>
    <w:unhideWhenUsed/>
    <w:rsid w:val="00481A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satoday.com/money/economy/2011-08-08-double-dip-recession_n.ht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976</Words>
  <Characters>5565</Characters>
  <Application>Microsoft Office Word</Application>
  <DocSecurity>0</DocSecurity>
  <Lines>46</Lines>
  <Paragraphs>13</Paragraphs>
  <ScaleCrop>false</ScaleCrop>
  <Company/>
  <LinksUpToDate>false</LinksUpToDate>
  <CharactersWithSpaces>6528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2019-07-17T18:06:00Z</dcterms:created>
  <dcterms:modified xsi:type="dcterms:W3CDTF">2019-07-17T18:06:00Z</dcterms:modified>
</cp:coreProperties>
</file>